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8A5A00"/>
        </w:rPr>
        <w:t xml:space="preserve">EXAMPLE PRICES ONLY. Not a quote and not a market rate.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c>
          <w:tcPr>
            <w:tcW w:type="dxa" w:w="6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Pixel Lane</w:t>
            </w:r>
          </w:p>
        </w:tc>
        <w:tc>
          <w:tcPr>
            <w:tcW w:type="dxa" w:w="316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INVOICE</w:t>
            </w:r>
          </w:p>
        </w:tc>
      </w:tr>
    </w:tbl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9 Dock St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Baltimore, MD 21230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(410) 555-0152</w:t>
      </w:r>
    </w:p>
    <w:p>
      <w:pPr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INV-5520    Issued October 6, 2026    Due October 20, 2026</w:t>
      </w:r>
    </w:p>
    <w:p>
      <w:r>
        <w:rPr>
          <w:rFonts w:ascii="Calibri" w:cs="Calibri" w:eastAsia="Calibri" w:hAnsi="Calibri"/>
          <w:b/>
          <w:bCs/>
          <w:color w:val="6B7688"/>
          <w:sz w:val="18"/>
          <w:szCs w:val="18"/>
        </w:rPr>
        <w:t xml:space="preserve">Bill to</w:t>
      </w:r>
    </w:p>
    <w:p>
      <w:r>
        <w:rPr>
          <w:rFonts w:ascii="Calibri" w:cs="Calibri" w:eastAsia="Calibri" w:hAnsi="Calibri"/>
          <w:b/>
          <w:bCs/>
          <w:sz w:val="24"/>
          <w:szCs w:val="24"/>
        </w:rPr>
        <w:t xml:space="preserve">Harbor Books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Attn: Noel Park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Project: new homepage and two inside pages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Staging link sent with this invoice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00"/>
        <w:gridCol w:w="1380"/>
        <w:gridCol w:w="1380"/>
      </w:tblGrid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Qty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Rate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Homepage, fixed price, as scoped in the July 9 note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$1,600.00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$1,600.00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Two interior pages, hourly, beyond the fixed homepage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$90.00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$630.00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Stock photo licenses bought for this project, passed through at cost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$49.00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$49.00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Kickoff deposit already paid, credited here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-$500.00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-$500.00</w:t>
            </w:r>
          </w:p>
        </w:tc>
      </w:tr>
    </w:tbl>
    <w:p>
      <w:r>
        <w:rPr>
          <w:sz w:val="22"/>
          <w:szCs w:val="22"/>
        </w:rPr>
        <w:t xml:space="preserve">Subtotal $1,779.00</w:t>
      </w:r>
    </w:p>
    <w:p>
      <w:r>
        <w:rPr>
          <w:b/>
          <w:bCs/>
          <w:sz w:val="28"/>
          <w:szCs w:val="28"/>
        </w:rPr>
        <w:t xml:space="preserve">Total due $1,779.00</w:t>
      </w:r>
    </w:p>
    <w:p>
      <w:r>
        <w:rPr>
          <w:sz w:val="20"/>
          <w:szCs w:val="20"/>
        </w:rPr>
        <w:t xml:space="preserve">Payment methods: Bank Transfer, PayPal / Venmo / Zelle, Credit/Debit Card</w:t>
      </w:r>
    </w:p>
    <w:p>
      <w:r>
        <w:rPr>
          <w:rFonts w:ascii="Calibri" w:cs="Calibri" w:eastAsia="Calibri" w:hAnsi="Calibri"/>
          <w:b/>
          <w:bCs/>
          <w:sz w:val="20"/>
          <w:szCs w:val="20"/>
        </w:rPr>
        <w:t xml:space="preserve">Notes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Example prices for a small site build. Not a going rate.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The homepage is a fixed number from the written scope. The interior pages were added later and are billed by the hour so the fixed price is not quietly stretched.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The $500 deposit was collected before the kickoff call. New clients on this sample pay that deposit first. The stock photos are a pass-through, not a markup.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Balance due in 14 days. If you charge a late fee, write the rate in the agreement before the work starts, then point at it here. This sample does not invent one.</w:t>
      </w:r>
    </w:p>
    <w:p>
      <w:r>
        <w:rPr>
          <w:i/>
          <w:iCs/>
          <w:color w:val="6B7688"/>
          <w:sz w:val="18"/>
          <w:szCs w:val="18"/>
        </w:rPr>
        <w:t xml:space="preserve">Free sample from PaidPilot (paidpilot.io). Replace the example figures before you send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Pixel Lane sample freelancer invoice</dc:title>
  <dc:creator>PaidPilot</dc:creator>
  <dc:description>Example freelancer invoice. Prices are made up.</dc:description>
  <cp:lastModifiedBy>Un-named</cp:lastModifiedBy>
  <cp:revision>1</cp:revision>
  <dcterms:created xsi:type="dcterms:W3CDTF">2026-10-10T21:39:40.680Z</dcterms:created>
  <dcterms:modified xsi:type="dcterms:W3CDTF">2026-10-10T21:39:40.680Z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