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8A5A00"/>
        </w:rPr>
        <w:t xml:space="preserve">EXAMPLE PRICES ONLY. Not a quote and not a market rate.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200"/>
        <w:gridCol w:w="3160"/>
      </w:tblGrid>
      <w:tr>
        <w:tc>
          <w:tcPr>
            <w:tcW w:type="dxa" w:w="6200"/>
          </w:tcPr>
          <w:p>
            <w:r>
              <w:rPr>
                <w:rFonts w:ascii="Calibri" w:cs="Calibri" w:eastAsia="Calibri" w:hAnsi="Calibri"/>
                <w:b/>
                <w:bCs/>
                <w:i w:val="false"/>
                <w:iCs w:val="false"/>
                <w:sz w:val="32"/>
                <w:szCs w:val="32"/>
              </w:rPr>
              <w:t xml:space="preserve">Green Meridian</w:t>
            </w:r>
          </w:p>
        </w:tc>
        <w:tc>
          <w:tcPr>
            <w:tcW w:type="dxa" w:w="3160"/>
          </w:tcPr>
          <w:p>
            <w:r>
              <w:rPr>
                <w:rFonts w:ascii="Calibri" w:cs="Calibri" w:eastAsia="Calibri" w:hAnsi="Calibri"/>
                <w:b/>
                <w:bCs/>
                <w:i w:val="false"/>
                <w:iCs w:val="false"/>
                <w:sz w:val="32"/>
                <w:szCs w:val="32"/>
              </w:rPr>
              <w:t xml:space="preserve">INVOICE</w:t>
            </w:r>
          </w:p>
        </w:tc>
      </w:tr>
    </w:tbl>
    <w:p>
      <w:r>
        <w:rPr>
          <w:rFonts w:ascii="Calibri" w:cs="Calibri" w:eastAsia="Calibri" w:hAnsi="Calibri"/>
          <w:b w:val="false"/>
          <w:bCs w:val="false"/>
          <w:i w:val="false"/>
          <w:iCs w:val="false"/>
          <w:sz w:val="20"/>
          <w:szCs w:val="20"/>
        </w:rPr>
        <w:t xml:space="preserve">240 Mulch Ln</w:t>
      </w:r>
    </w:p>
    <w:p>
      <w:r>
        <w:rPr>
          <w:rFonts w:ascii="Calibri" w:cs="Calibri" w:eastAsia="Calibri" w:hAnsi="Calibri"/>
          <w:b w:val="false"/>
          <w:bCs w:val="false"/>
          <w:i w:val="false"/>
          <w:iCs w:val="false"/>
          <w:sz w:val="20"/>
          <w:szCs w:val="20"/>
        </w:rPr>
        <w:t xml:space="preserve">Fort Collins, CO 80521</w:t>
      </w:r>
    </w:p>
    <w:p>
      <w:r>
        <w:rPr>
          <w:rFonts w:ascii="Calibri" w:cs="Calibri" w:eastAsia="Calibri" w:hAnsi="Calibri"/>
          <w:b w:val="false"/>
          <w:bCs w:val="false"/>
          <w:i w:val="false"/>
          <w:iCs w:val="false"/>
          <w:sz w:val="20"/>
          <w:szCs w:val="20"/>
        </w:rPr>
        <w:t xml:space="preserve">(970) 555-0139</w:t>
      </w:r>
    </w:p>
    <w:p>
      <w:pPr>
        <w:jc w:val="right"/>
      </w:pPr>
      <w:r>
        <w:rPr>
          <w:rFonts w:ascii="Calibri" w:cs="Calibri" w:eastAsia="Calibri" w:hAnsi="Calibri"/>
          <w:sz w:val="20"/>
          <w:szCs w:val="20"/>
        </w:rPr>
        <w:t xml:space="preserve">INV-6122    Issued October 5, 2026    Due October 12, 2026</w:t>
      </w:r>
    </w:p>
    <w:p>
      <w:r>
        <w:rPr>
          <w:rFonts w:ascii="Calibri" w:cs="Calibri" w:eastAsia="Calibri" w:hAnsi="Calibri"/>
          <w:b/>
          <w:bCs/>
          <w:color w:val="6B7688"/>
          <w:sz w:val="18"/>
          <w:szCs w:val="18"/>
        </w:rPr>
        <w:t xml:space="preserve">Bill to</w:t>
      </w:r>
    </w:p>
    <w:p>
      <w:r>
        <w:rPr>
          <w:rFonts w:ascii="Calibri" w:cs="Calibri" w:eastAsia="Calibri" w:hAnsi="Calibri"/>
          <w:b/>
          <w:bCs/>
          <w:sz w:val="24"/>
          <w:szCs w:val="24"/>
        </w:rPr>
        <w:t xml:space="preserve">Helen Cho</w:t>
      </w:r>
    </w:p>
    <w:p>
      <w:r>
        <w:rPr>
          <w:rFonts w:ascii="Calibri" w:cs="Calibri" w:eastAsia="Calibri" w:hAnsi="Calibri"/>
          <w:b w:val="false"/>
          <w:bCs w:val="false"/>
          <w:i w:val="false"/>
          <w:iCs w:val="false"/>
          <w:sz w:val="20"/>
          <w:szCs w:val="20"/>
        </w:rPr>
        <w:t xml:space="preserve">Property: 15 Orchard Rd</w:t>
      </w:r>
    </w:p>
    <w:p>
      <w:r>
        <w:rPr>
          <w:rFonts w:ascii="Calibri" w:cs="Calibri" w:eastAsia="Calibri" w:hAnsi="Calibri"/>
          <w:b w:val="false"/>
          <w:bCs w:val="false"/>
          <w:i w:val="false"/>
          <w:iCs w:val="false"/>
          <w:sz w:val="20"/>
          <w:szCs w:val="20"/>
        </w:rPr>
        <w:t xml:space="preserve">Spring visit, beds and lawn</w:t>
      </w:r>
    </w:p>
    <w:p>
      <w:r>
        <w:rPr>
          <w:rFonts w:ascii="Calibri" w:cs="Calibri" w:eastAsia="Calibri" w:hAnsi="Calibri"/>
          <w:b w:val="false"/>
          <w:bCs w:val="false"/>
          <w:i w:val="false"/>
          <w:iCs w:val="false"/>
          <w:sz w:val="20"/>
          <w:szCs w:val="20"/>
        </w:rPr>
        <w:t xml:space="preserve">Gate code stays on the crew sheet, not here</w:t>
      </w:r>
    </w:p>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400"/>
        <w:gridCol w:w="1200"/>
        <w:gridCol w:w="1380"/>
        <w:gridCol w:w="1380"/>
      </w:tblGrid>
      <w:tr>
        <w:tc>
          <w:tcPr>
            <w:tcW w:type="dxa" w:w="5400"/>
          </w:tcPr>
          <w:p>
            <w:r>
              <w:rPr>
                <w:rFonts w:ascii="Calibri" w:cs="Calibri" w:eastAsia="Calibri" w:hAnsi="Calibri"/>
                <w:b/>
                <w:bCs/>
                <w:i w:val="false"/>
                <w:iCs w:val="false"/>
                <w:sz w:val="20"/>
                <w:szCs w:val="20"/>
              </w:rPr>
              <w:t xml:space="preserve">Description</w:t>
            </w:r>
          </w:p>
        </w:tc>
        <w:tc>
          <w:tcPr>
            <w:tcW w:type="dxa" w:w="1200"/>
          </w:tcPr>
          <w:p>
            <w:r>
              <w:rPr>
                <w:rFonts w:ascii="Calibri" w:cs="Calibri" w:eastAsia="Calibri" w:hAnsi="Calibri"/>
                <w:b/>
                <w:bCs/>
                <w:i w:val="false"/>
                <w:iCs w:val="false"/>
                <w:sz w:val="20"/>
                <w:szCs w:val="20"/>
              </w:rPr>
              <w:t xml:space="preserve">Qty</w:t>
            </w:r>
          </w:p>
        </w:tc>
        <w:tc>
          <w:tcPr>
            <w:tcW w:type="dxa" w:w="1380"/>
          </w:tcPr>
          <w:p>
            <w:r>
              <w:rPr>
                <w:rFonts w:ascii="Calibri" w:cs="Calibri" w:eastAsia="Calibri" w:hAnsi="Calibri"/>
                <w:b/>
                <w:bCs/>
                <w:i w:val="false"/>
                <w:iCs w:val="false"/>
                <w:sz w:val="20"/>
                <w:szCs w:val="20"/>
              </w:rPr>
              <w:t xml:space="preserve">Rate</w:t>
            </w:r>
          </w:p>
        </w:tc>
        <w:tc>
          <w:tcPr>
            <w:tcW w:type="dxa" w:w="1380"/>
          </w:tcPr>
          <w:p>
            <w:r>
              <w:rPr>
                <w:rFonts w:ascii="Calibri" w:cs="Calibri" w:eastAsia="Calibri" w:hAnsi="Calibri"/>
                <w:b/>
                <w:bCs/>
                <w:i w:val="false"/>
                <w:iCs w:val="false"/>
                <w:sz w:val="20"/>
                <w:szCs w:val="20"/>
              </w:rPr>
              <w:t xml:space="preserve">Amount</w:t>
            </w:r>
          </w:p>
        </w:tc>
      </w:tr>
      <w:tr>
        <w:tc>
          <w:tcPr>
            <w:tcW w:type="dxa" w:w="5400"/>
          </w:tcPr>
          <w:p>
            <w:r>
              <w:rPr>
                <w:rFonts w:ascii="Calibri" w:cs="Calibri" w:eastAsia="Calibri" w:hAnsi="Calibri"/>
                <w:b w:val="false"/>
                <w:bCs w:val="false"/>
                <w:i w:val="false"/>
                <w:iCs w:val="false"/>
                <w:sz w:val="20"/>
                <w:szCs w:val="20"/>
              </w:rPr>
              <w:t xml:space="preserve">Mow and edge, this visit</w:t>
            </w:r>
          </w:p>
        </w:tc>
        <w:tc>
          <w:tcPr>
            <w:tcW w:type="dxa" w:w="1200"/>
          </w:tcPr>
          <w:p>
            <w:r>
              <w:rPr>
                <w:rFonts w:ascii="Calibri" w:cs="Calibri" w:eastAsia="Calibri" w:hAnsi="Calibri"/>
                <w:b w:val="false"/>
                <w:bCs w:val="false"/>
                <w:i w:val="false"/>
                <w:iCs w:val="false"/>
                <w:sz w:val="20"/>
                <w:szCs w:val="20"/>
              </w:rPr>
              <w:t xml:space="preserve">1</w:t>
            </w:r>
          </w:p>
        </w:tc>
        <w:tc>
          <w:tcPr>
            <w:tcW w:type="dxa" w:w="1380"/>
          </w:tcPr>
          <w:p>
            <w:r>
              <w:rPr>
                <w:rFonts w:ascii="Calibri" w:cs="Calibri" w:eastAsia="Calibri" w:hAnsi="Calibri"/>
                <w:b w:val="false"/>
                <w:bCs w:val="false"/>
                <w:i w:val="false"/>
                <w:iCs w:val="false"/>
                <w:sz w:val="20"/>
                <w:szCs w:val="20"/>
              </w:rPr>
              <w:t xml:space="preserve">$55.00</w:t>
            </w:r>
          </w:p>
        </w:tc>
        <w:tc>
          <w:tcPr>
            <w:tcW w:type="dxa" w:w="1380"/>
          </w:tcPr>
          <w:p>
            <w:r>
              <w:rPr>
                <w:rFonts w:ascii="Calibri" w:cs="Calibri" w:eastAsia="Calibri" w:hAnsi="Calibri"/>
                <w:b w:val="false"/>
                <w:bCs w:val="false"/>
                <w:i w:val="false"/>
                <w:iCs w:val="false"/>
                <w:sz w:val="20"/>
                <w:szCs w:val="20"/>
              </w:rPr>
              <w:t xml:space="preserve">$55.00</w:t>
            </w:r>
          </w:p>
        </w:tc>
      </w:tr>
      <w:tr>
        <w:tc>
          <w:tcPr>
            <w:tcW w:type="dxa" w:w="5400"/>
          </w:tcPr>
          <w:p>
            <w:r>
              <w:rPr>
                <w:rFonts w:ascii="Calibri" w:cs="Calibri" w:eastAsia="Calibri" w:hAnsi="Calibri"/>
                <w:b w:val="false"/>
                <w:bCs w:val="false"/>
                <w:i w:val="false"/>
                <w:iCs w:val="false"/>
                <w:sz w:val="20"/>
                <w:szCs w:val="20"/>
              </w:rPr>
              <w:t xml:space="preserve">Bed weeding</w:t>
            </w:r>
          </w:p>
        </w:tc>
        <w:tc>
          <w:tcPr>
            <w:tcW w:type="dxa" w:w="1200"/>
          </w:tcPr>
          <w:p>
            <w:r>
              <w:rPr>
                <w:rFonts w:ascii="Calibri" w:cs="Calibri" w:eastAsia="Calibri" w:hAnsi="Calibri"/>
                <w:b w:val="false"/>
                <w:bCs w:val="false"/>
                <w:i w:val="false"/>
                <w:iCs w:val="false"/>
                <w:sz w:val="20"/>
                <w:szCs w:val="20"/>
              </w:rPr>
              <w:t xml:space="preserve">1</w:t>
            </w:r>
          </w:p>
        </w:tc>
        <w:tc>
          <w:tcPr>
            <w:tcW w:type="dxa" w:w="1380"/>
          </w:tcPr>
          <w:p>
            <w:r>
              <w:rPr>
                <w:rFonts w:ascii="Calibri" w:cs="Calibri" w:eastAsia="Calibri" w:hAnsi="Calibri"/>
                <w:b w:val="false"/>
                <w:bCs w:val="false"/>
                <w:i w:val="false"/>
                <w:iCs w:val="false"/>
                <w:sz w:val="20"/>
                <w:szCs w:val="20"/>
              </w:rPr>
              <w:t xml:space="preserve">$70.00</w:t>
            </w:r>
          </w:p>
        </w:tc>
        <w:tc>
          <w:tcPr>
            <w:tcW w:type="dxa" w:w="1380"/>
          </w:tcPr>
          <w:p>
            <w:r>
              <w:rPr>
                <w:rFonts w:ascii="Calibri" w:cs="Calibri" w:eastAsia="Calibri" w:hAnsi="Calibri"/>
                <w:b w:val="false"/>
                <w:bCs w:val="false"/>
                <w:i w:val="false"/>
                <w:iCs w:val="false"/>
                <w:sz w:val="20"/>
                <w:szCs w:val="20"/>
              </w:rPr>
              <w:t xml:space="preserve">$70.00</w:t>
            </w:r>
          </w:p>
        </w:tc>
      </w:tr>
      <w:tr>
        <w:tc>
          <w:tcPr>
            <w:tcW w:type="dxa" w:w="5400"/>
          </w:tcPr>
          <w:p>
            <w:r>
              <w:rPr>
                <w:rFonts w:ascii="Calibri" w:cs="Calibri" w:eastAsia="Calibri" w:hAnsi="Calibri"/>
                <w:b w:val="false"/>
                <w:bCs w:val="false"/>
                <w:i w:val="false"/>
                <w:iCs w:val="false"/>
                <w:sz w:val="20"/>
                <w:szCs w:val="20"/>
              </w:rPr>
              <w:t xml:space="preserve">Hardwood mulch, per cubic yard, installed</w:t>
            </w:r>
          </w:p>
        </w:tc>
        <w:tc>
          <w:tcPr>
            <w:tcW w:type="dxa" w:w="1200"/>
          </w:tcPr>
          <w:p>
            <w:r>
              <w:rPr>
                <w:rFonts w:ascii="Calibri" w:cs="Calibri" w:eastAsia="Calibri" w:hAnsi="Calibri"/>
                <w:b w:val="false"/>
                <w:bCs w:val="false"/>
                <w:i w:val="false"/>
                <w:iCs w:val="false"/>
                <w:sz w:val="20"/>
                <w:szCs w:val="20"/>
              </w:rPr>
              <w:t xml:space="preserve">6</w:t>
            </w:r>
          </w:p>
        </w:tc>
        <w:tc>
          <w:tcPr>
            <w:tcW w:type="dxa" w:w="1380"/>
          </w:tcPr>
          <w:p>
            <w:r>
              <w:rPr>
                <w:rFonts w:ascii="Calibri" w:cs="Calibri" w:eastAsia="Calibri" w:hAnsi="Calibri"/>
                <w:b w:val="false"/>
                <w:bCs w:val="false"/>
                <w:i w:val="false"/>
                <w:iCs w:val="false"/>
                <w:sz w:val="20"/>
                <w:szCs w:val="20"/>
              </w:rPr>
              <w:t xml:space="preserve">$48.00</w:t>
            </w:r>
          </w:p>
        </w:tc>
        <w:tc>
          <w:tcPr>
            <w:tcW w:type="dxa" w:w="1380"/>
          </w:tcPr>
          <w:p>
            <w:r>
              <w:rPr>
                <w:rFonts w:ascii="Calibri" w:cs="Calibri" w:eastAsia="Calibri" w:hAnsi="Calibri"/>
                <w:b w:val="false"/>
                <w:bCs w:val="false"/>
                <w:i w:val="false"/>
                <w:iCs w:val="false"/>
                <w:sz w:val="20"/>
                <w:szCs w:val="20"/>
              </w:rPr>
              <w:t xml:space="preserve">$288.00</w:t>
            </w:r>
          </w:p>
        </w:tc>
      </w:tr>
      <w:tr>
        <w:tc>
          <w:tcPr>
            <w:tcW w:type="dxa" w:w="5400"/>
          </w:tcPr>
          <w:p>
            <w:r>
              <w:rPr>
                <w:rFonts w:ascii="Calibri" w:cs="Calibri" w:eastAsia="Calibri" w:hAnsi="Calibri"/>
                <w:b w:val="false"/>
                <w:bCs w:val="false"/>
                <w:i w:val="false"/>
                <w:iCs w:val="false"/>
                <w:sz w:val="20"/>
                <w:szCs w:val="20"/>
              </w:rPr>
              <w:t xml:space="preserve">Debris haul-away</w:t>
            </w:r>
          </w:p>
        </w:tc>
        <w:tc>
          <w:tcPr>
            <w:tcW w:type="dxa" w:w="1200"/>
          </w:tcPr>
          <w:p>
            <w:r>
              <w:rPr>
                <w:rFonts w:ascii="Calibri" w:cs="Calibri" w:eastAsia="Calibri" w:hAnsi="Calibri"/>
                <w:b w:val="false"/>
                <w:bCs w:val="false"/>
                <w:i w:val="false"/>
                <w:iCs w:val="false"/>
                <w:sz w:val="20"/>
                <w:szCs w:val="20"/>
              </w:rPr>
              <w:t xml:space="preserve">1</w:t>
            </w:r>
          </w:p>
        </w:tc>
        <w:tc>
          <w:tcPr>
            <w:tcW w:type="dxa" w:w="1380"/>
          </w:tcPr>
          <w:p>
            <w:r>
              <w:rPr>
                <w:rFonts w:ascii="Calibri" w:cs="Calibri" w:eastAsia="Calibri" w:hAnsi="Calibri"/>
                <w:b w:val="false"/>
                <w:bCs w:val="false"/>
                <w:i w:val="false"/>
                <w:iCs w:val="false"/>
                <w:sz w:val="20"/>
                <w:szCs w:val="20"/>
              </w:rPr>
              <w:t xml:space="preserve">$45.00</w:t>
            </w:r>
          </w:p>
        </w:tc>
        <w:tc>
          <w:tcPr>
            <w:tcW w:type="dxa" w:w="1380"/>
          </w:tcPr>
          <w:p>
            <w:r>
              <w:rPr>
                <w:rFonts w:ascii="Calibri" w:cs="Calibri" w:eastAsia="Calibri" w:hAnsi="Calibri"/>
                <w:b w:val="false"/>
                <w:bCs w:val="false"/>
                <w:i w:val="false"/>
                <w:iCs w:val="false"/>
                <w:sz w:val="20"/>
                <w:szCs w:val="20"/>
              </w:rPr>
              <w:t xml:space="preserve">$45.00</w:t>
            </w:r>
          </w:p>
        </w:tc>
      </w:tr>
      <w:tr>
        <w:tc>
          <w:tcPr>
            <w:tcW w:type="dxa" w:w="5400"/>
          </w:tcPr>
          <w:p>
            <w:r>
              <w:rPr>
                <w:rFonts w:ascii="Calibri" w:cs="Calibri" w:eastAsia="Calibri" w:hAnsi="Calibri"/>
                <w:b w:val="false"/>
                <w:bCs w:val="false"/>
                <w:i w:val="false"/>
                <w:iCs w:val="false"/>
                <w:sz w:val="20"/>
                <w:szCs w:val="20"/>
              </w:rPr>
              <w:t xml:space="preserve">Irrigation head replacement</w:t>
            </w:r>
          </w:p>
        </w:tc>
        <w:tc>
          <w:tcPr>
            <w:tcW w:type="dxa" w:w="1200"/>
          </w:tcPr>
          <w:p>
            <w:r>
              <w:rPr>
                <w:rFonts w:ascii="Calibri" w:cs="Calibri" w:eastAsia="Calibri" w:hAnsi="Calibri"/>
                <w:b w:val="false"/>
                <w:bCs w:val="false"/>
                <w:i w:val="false"/>
                <w:iCs w:val="false"/>
                <w:sz w:val="20"/>
                <w:szCs w:val="20"/>
              </w:rPr>
              <w:t xml:space="preserve">2</w:t>
            </w:r>
          </w:p>
        </w:tc>
        <w:tc>
          <w:tcPr>
            <w:tcW w:type="dxa" w:w="1380"/>
          </w:tcPr>
          <w:p>
            <w:r>
              <w:rPr>
                <w:rFonts w:ascii="Calibri" w:cs="Calibri" w:eastAsia="Calibri" w:hAnsi="Calibri"/>
                <w:b w:val="false"/>
                <w:bCs w:val="false"/>
                <w:i w:val="false"/>
                <w:iCs w:val="false"/>
                <w:sz w:val="20"/>
                <w:szCs w:val="20"/>
              </w:rPr>
              <w:t xml:space="preserve">$22.00</w:t>
            </w:r>
          </w:p>
        </w:tc>
        <w:tc>
          <w:tcPr>
            <w:tcW w:type="dxa" w:w="1380"/>
          </w:tcPr>
          <w:p>
            <w:r>
              <w:rPr>
                <w:rFonts w:ascii="Calibri" w:cs="Calibri" w:eastAsia="Calibri" w:hAnsi="Calibri"/>
                <w:b w:val="false"/>
                <w:bCs w:val="false"/>
                <w:i w:val="false"/>
                <w:iCs w:val="false"/>
                <w:sz w:val="20"/>
                <w:szCs w:val="20"/>
              </w:rPr>
              <w:t xml:space="preserve">$44.00</w:t>
            </w:r>
          </w:p>
        </w:tc>
      </w:tr>
      <w:tr>
        <w:tc>
          <w:tcPr>
            <w:tcW w:type="dxa" w:w="5400"/>
          </w:tcPr>
          <w:p>
            <w:r>
              <w:rPr>
                <w:rFonts w:ascii="Calibri" w:cs="Calibri" w:eastAsia="Calibri" w:hAnsi="Calibri"/>
                <w:b w:val="false"/>
                <w:bCs w:val="false"/>
                <w:i w:val="false"/>
                <w:iCs w:val="false"/>
                <w:sz w:val="20"/>
                <w:szCs w:val="20"/>
              </w:rPr>
              <w:t xml:space="preserve">Fuel line for this visit, example</w:t>
            </w:r>
          </w:p>
        </w:tc>
        <w:tc>
          <w:tcPr>
            <w:tcW w:type="dxa" w:w="1200"/>
          </w:tcPr>
          <w:p>
            <w:r>
              <w:rPr>
                <w:rFonts w:ascii="Calibri" w:cs="Calibri" w:eastAsia="Calibri" w:hAnsi="Calibri"/>
                <w:b w:val="false"/>
                <w:bCs w:val="false"/>
                <w:i w:val="false"/>
                <w:iCs w:val="false"/>
                <w:sz w:val="20"/>
                <w:szCs w:val="20"/>
              </w:rPr>
              <w:t xml:space="preserve">1</w:t>
            </w:r>
          </w:p>
        </w:tc>
        <w:tc>
          <w:tcPr>
            <w:tcW w:type="dxa" w:w="1380"/>
          </w:tcPr>
          <w:p>
            <w:r>
              <w:rPr>
                <w:rFonts w:ascii="Calibri" w:cs="Calibri" w:eastAsia="Calibri" w:hAnsi="Calibri"/>
                <w:b w:val="false"/>
                <w:bCs w:val="false"/>
                <w:i w:val="false"/>
                <w:iCs w:val="false"/>
                <w:sz w:val="20"/>
                <w:szCs w:val="20"/>
              </w:rPr>
              <w:t xml:space="preserve">$12.00</w:t>
            </w:r>
          </w:p>
        </w:tc>
        <w:tc>
          <w:tcPr>
            <w:tcW w:type="dxa" w:w="1380"/>
          </w:tcPr>
          <w:p>
            <w:r>
              <w:rPr>
                <w:rFonts w:ascii="Calibri" w:cs="Calibri" w:eastAsia="Calibri" w:hAnsi="Calibri"/>
                <w:b w:val="false"/>
                <w:bCs w:val="false"/>
                <w:i w:val="false"/>
                <w:iCs w:val="false"/>
                <w:sz w:val="20"/>
                <w:szCs w:val="20"/>
              </w:rPr>
              <w:t xml:space="preserve">$12.00</w:t>
            </w:r>
          </w:p>
        </w:tc>
      </w:tr>
    </w:tbl>
    <w:p>
      <w:r>
        <w:rPr>
          <w:sz w:val="22"/>
          <w:szCs w:val="22"/>
        </w:rPr>
        <w:t xml:space="preserve">Subtotal $514.00</w:t>
      </w:r>
    </w:p>
    <w:p>
      <w:r>
        <w:rPr>
          <w:b/>
          <w:bCs/>
          <w:sz w:val="28"/>
          <w:szCs w:val="28"/>
        </w:rPr>
        <w:t xml:space="preserve">Total due $514.00</w:t>
      </w:r>
    </w:p>
    <w:p>
      <w:r>
        <w:rPr>
          <w:sz w:val="20"/>
          <w:szCs w:val="20"/>
        </w:rPr>
        <w:t xml:space="preserve">Payment methods: Check, Credit/Debit Card, PayPal / Venmo / Zelle</w:t>
      </w:r>
    </w:p>
    <w:p>
      <w:r>
        <w:rPr>
          <w:rFonts w:ascii="Calibri" w:cs="Calibri" w:eastAsia="Calibri" w:hAnsi="Calibri"/>
          <w:b/>
          <w:bCs/>
          <w:sz w:val="20"/>
          <w:szCs w:val="20"/>
        </w:rPr>
        <w:t xml:space="preserve">Notes</w:t>
      </w:r>
    </w:p>
    <w:p>
      <w:r>
        <w:rPr>
          <w:rFonts w:ascii="Calibri" w:cs="Calibri" w:eastAsia="Calibri" w:hAnsi="Calibri"/>
          <w:b w:val="false"/>
          <w:bCs w:val="false"/>
          <w:i w:val="false"/>
          <w:iCs w:val="false"/>
          <w:sz w:val="20"/>
          <w:szCs w:val="20"/>
        </w:rPr>
        <w:t xml:space="preserve">Example prices for one spring visit. Not a seasonal contract price.</w:t>
      </w:r>
    </w:p>
    <w:p>
      <w:r>
        <w:rPr>
          <w:rFonts w:ascii="Calibri" w:cs="Calibri" w:eastAsia="Calibri" w:hAnsi="Calibri"/>
          <w:b w:val="false"/>
          <w:bCs w:val="false"/>
          <w:i w:val="false"/>
          <w:iCs w:val="false"/>
          <w:sz w:val="20"/>
          <w:szCs w:val="20"/>
        </w:rPr>
        <w:t xml:space="preserve">Mulch is billed by the cubic yard, 6 yards at an example $48 installed, so the client can see the quantity and not just a lump sum.</w:t>
      </w:r>
    </w:p>
    <w:p>
      <w:r>
        <w:rPr>
          <w:rFonts w:ascii="Calibri" w:cs="Calibri" w:eastAsia="Calibri" w:hAnsi="Calibri"/>
          <w:b w:val="false"/>
          <w:bCs w:val="false"/>
          <w:i w:val="false"/>
          <w:iCs w:val="false"/>
          <w:sz w:val="20"/>
          <w:szCs w:val="20"/>
        </w:rPr>
        <w:t xml:space="preserve">Mowing on this invoice is a single visit bundled with bed work. A weekly lawn route is a different example on the template page (four mows, billed monthly) and is not loaded into these lines.</w:t>
      </w:r>
    </w:p>
    <w:p>
      <w:r>
        <w:rPr>
          <w:rFonts w:ascii="Calibri" w:cs="Calibri" w:eastAsia="Calibri" w:hAnsi="Calibri"/>
          <w:b w:val="false"/>
          <w:bCs w:val="false"/>
          <w:i w:val="false"/>
          <w:iCs w:val="false"/>
          <w:sz w:val="20"/>
          <w:szCs w:val="20"/>
        </w:rPr>
        <w:t xml:space="preserve">The fuel line is optional in real life. It is here so you can delete it or keep it. Tell the client about it before the crew shows up if you plan to use it.</w:t>
      </w:r>
    </w:p>
    <w:p>
      <w:r>
        <w:rPr>
          <w:rFonts w:ascii="Calibri" w:cs="Calibri" w:eastAsia="Calibri" w:hAnsi="Calibri"/>
          <w:b w:val="false"/>
          <w:bCs w:val="false"/>
          <w:i w:val="false"/>
          <w:iCs w:val="false"/>
          <w:sz w:val="20"/>
          <w:szCs w:val="20"/>
        </w:rPr>
        <w:t xml:space="preserve">Gate codes do not belong on an invoice. Due in 7 days for this residential visit. A monthly lawn plan can be billed at the start of the month instead. Say which one you are using.</w:t>
      </w:r>
    </w:p>
    <w:p>
      <w:r>
        <w:rPr>
          <w:i/>
          <w:iCs/>
          <w:color w:val="6B7688"/>
          <w:sz w:val="18"/>
          <w:szCs w:val="18"/>
        </w:rPr>
        <w:t xml:space="preserve">Free sample from PaidPilot (paidpilot.io). Replace the example figures before you send it.</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 Meridian sample landscaping invoice</dc:title>
  <dc:creator>PaidPilot</dc:creator>
  <dc:description>Example landscaping invoice. Prices are made up.</dc:description>
  <cp:lastModifiedBy>Un-named</cp:lastModifiedBy>
  <cp:revision>1</cp:revision>
  <dcterms:created xsi:type="dcterms:W3CDTF">2026-10-10T21:39:40.829Z</dcterms:created>
  <dcterms:modified xsi:type="dcterms:W3CDTF">2026-10-10T21:39:40.829Z</dcterms:modified>
</cp:coreProperties>
</file>

<file path=docProps/custom.xml><?xml version="1.0" encoding="utf-8"?>
<Properties xmlns="http://schemas.openxmlformats.org/officeDocument/2006/custom-properties" xmlns:vt="http://schemas.openxmlformats.org/officeDocument/2006/docPropsVTypes"/>
</file>