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8A5A00"/>
        </w:rPr>
        <w:t xml:space="preserve">EXAMPLE PRICES ONLY. Not a quote and not a market rate.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0"/>
        <w:gridCol w:w="3160"/>
      </w:tblGrid>
      <w:tr>
        <w:tc>
          <w:tcPr>
            <w:tcW w:type="dxa" w:w="6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Highline Roofing</w:t>
            </w:r>
          </w:p>
        </w:tc>
        <w:tc>
          <w:tcPr>
            <w:tcW w:type="dxa" w:w="316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32"/>
                <w:szCs w:val="32"/>
              </w:rPr>
              <w:t xml:space="preserve">INVOICE</w:t>
            </w:r>
          </w:p>
        </w:tc>
      </w:tr>
    </w:tbl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18 Shingle Rd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Spokane, WA 99201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(509) 555-0177</w:t>
      </w:r>
    </w:p>
    <w:p>
      <w:pPr>
        <w:jc w:val="right"/>
      </w:pPr>
      <w:r>
        <w:rPr>
          <w:rFonts w:ascii="Calibri" w:cs="Calibri" w:eastAsia="Calibri" w:hAnsi="Calibri"/>
          <w:sz w:val="20"/>
          <w:szCs w:val="20"/>
        </w:rPr>
        <w:t xml:space="preserve">INV-2744    Issued October 9, 2026    Due October 9, 2026</w:t>
      </w:r>
    </w:p>
    <w:p>
      <w:r>
        <w:rPr>
          <w:rFonts w:ascii="Calibri" w:cs="Calibri" w:eastAsia="Calibri" w:hAnsi="Calibri"/>
          <w:b/>
          <w:bCs/>
          <w:color w:val="6B7688"/>
          <w:sz w:val="18"/>
          <w:szCs w:val="18"/>
        </w:rPr>
        <w:t xml:space="preserve">Bill to</w:t>
      </w:r>
    </w:p>
    <w:p>
      <w:r>
        <w:rPr>
          <w:rFonts w:ascii="Calibri" w:cs="Calibri" w:eastAsia="Calibri" w:hAnsi="Calibri"/>
          <w:b/>
          <w:bCs/>
          <w:sz w:val="24"/>
          <w:szCs w:val="24"/>
        </w:rPr>
        <w:t xml:space="preserve">The Patel household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Job site: 9 Summit Dr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About 2,400 sq ft of roof, billed as 24 squares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One existing layer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Insurance claim # CLAIM-EX-1001 (example, delete if cash job)</w:t>
      </w:r>
    </w:p>
    <w:p/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00"/>
        <w:gridCol w:w="1380"/>
        <w:gridCol w:w="1380"/>
      </w:tblGrid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Qty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Rate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Architectural shingles, installed, per square (100 sq ft)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$175.00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$4,200.00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Tear-off, one existing layer, per square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$960.00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Synthetic underlayment, per square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$18.00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$432.00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Drip edge and step flashing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$280.00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$280.00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Dumpster and disposal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$425.00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$425.00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Permit fee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$150.00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$150.00</w:t>
            </w:r>
          </w:p>
        </w:tc>
      </w:tr>
      <w:tr>
        <w:tc>
          <w:tcPr>
            <w:tcW w:type="dxa" w:w="54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Deposit already paid to order materials, credited here</w:t>
            </w:r>
          </w:p>
        </w:tc>
        <w:tc>
          <w:tcPr>
            <w:tcW w:type="dxa" w:w="120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-$2,500.00</w:t>
            </w:r>
          </w:p>
        </w:tc>
        <w:tc>
          <w:tcPr>
            <w:tcW w:type="dxa" w:w="1380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-$2,500.00</w:t>
            </w:r>
          </w:p>
        </w:tc>
      </w:tr>
    </w:tbl>
    <w:p>
      <w:r>
        <w:rPr>
          <w:sz w:val="22"/>
          <w:szCs w:val="22"/>
        </w:rPr>
        <w:t xml:space="preserve">Subtotal $3,947.00</w:t>
      </w:r>
    </w:p>
    <w:p>
      <w:r>
        <w:rPr>
          <w:b/>
          <w:bCs/>
          <w:sz w:val="28"/>
          <w:szCs w:val="28"/>
        </w:rPr>
        <w:t xml:space="preserve">Total due $3,947.00</w:t>
      </w:r>
    </w:p>
    <w:p>
      <w:r>
        <w:rPr>
          <w:sz w:val="20"/>
          <w:szCs w:val="20"/>
        </w:rPr>
        <w:t xml:space="preserve">Payment methods: Check, Bank Transfer, Credit/Debit Card</w:t>
      </w:r>
    </w:p>
    <w:p>
      <w:r>
        <w:rPr>
          <w:rFonts w:ascii="Calibri" w:cs="Calibri" w:eastAsia="Calibri" w:hAnsi="Calibri"/>
          <w:b/>
          <w:bCs/>
          <w:sz w:val="20"/>
          <w:szCs w:val="20"/>
        </w:rPr>
        <w:t xml:space="preserve">Notes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Example prices for a 24-square reroof. Not a price per square from any market.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A square is 100 square feet. This sample roof is about 2,400 square feet, so the shingle, tear-off, and underlayment lines all use qty 24. A second old layer would be another tear-off quantity, not a quiet extra inside the first.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Flashing and the dumpster are their own lines because they are where arguments start when they are buried.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Deposit of $2,500 was collected before the shingles were ordered. This invoice is the completion bill, due when the crew is done and the yard is clear.</w:t>
      </w:r>
    </w:p>
    <w:p>
      <w:r>
        <w:rPr>
          <w:rFonts w:ascii="Calibri" w:cs="Calibri" w:eastAsia="Calibri" w:hAnsi="Calibri"/>
          <w:b w:val="false"/>
          <w:bCs w:val="false"/>
          <w:i w:val="false"/>
          <w:iCs w:val="false"/>
          <w:sz w:val="20"/>
          <w:szCs w:val="20"/>
        </w:rPr>
        <w:t xml:space="preserve">Permit fee is an example pass-through. Claim number CLAIM-EX-1001 is fictional. Delete it on a retail job. Lien and insurance paperwork depends on the state and the carrier. Check your state's rules, and the adjuster's instructions, rather than copying this note.</w:t>
      </w:r>
    </w:p>
    <w:p>
      <w:r>
        <w:rPr>
          <w:i/>
          <w:iCs/>
          <w:color w:val="6B7688"/>
          <w:sz w:val="18"/>
          <w:szCs w:val="18"/>
        </w:rPr>
        <w:t xml:space="preserve">Free sample from PaidPilot (paidpilot.io). Replace the example figures before you send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Highline Roofing sample roofing invoice</dc:title>
  <dc:creator>PaidPilot</dc:creator>
  <dc:description>Example roofing invoice. Prices are made up.</dc:description>
  <cp:lastModifiedBy>Un-named</cp:lastModifiedBy>
  <cp:revision>1</cp:revision>
  <dcterms:created xsi:type="dcterms:W3CDTF">2026-10-10T21:39:40.882Z</dcterms:created>
  <dcterms:modified xsi:type="dcterms:W3CDTF">2026-10-10T21:39:40.882Z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