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8A5A00"/>
        </w:rPr>
        <w:t xml:space="preserve">EXAMPLE PRICES ONLY. Not a quote and not a market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Pr>
          <w:p>
            <w:r>
              <w:rPr>
                <w:rFonts w:ascii="Calibri" w:cs="Calibri" w:eastAsia="Calibri" w:hAnsi="Calibri"/>
                <w:b/>
                <w:bCs/>
                <w:i w:val="false"/>
                <w:iCs w:val="false"/>
                <w:sz w:val="32"/>
                <w:szCs w:val="32"/>
              </w:rPr>
              <w:t xml:space="preserve">North Lot Towing</w:t>
            </w:r>
          </w:p>
        </w:tc>
        <w:tc>
          <w:tcPr>
            <w:tcW w:type="dxa" w:w="3160"/>
          </w:tcPr>
          <w:p>
            <w:r>
              <w:rPr>
                <w:rFonts w:ascii="Calibri" w:cs="Calibri" w:eastAsia="Calibri" w:hAnsi="Calibri"/>
                <w:b/>
                <w:bCs/>
                <w:i w:val="false"/>
                <w:iCs w:val="false"/>
                <w:sz w:val="32"/>
                <w:szCs w:val="32"/>
              </w:rPr>
              <w:t xml:space="preserve">INVOICE</w:t>
            </w:r>
          </w:p>
        </w:tc>
      </w:tr>
    </w:tbl>
    <w:p>
      <w:r>
        <w:rPr>
          <w:rFonts w:ascii="Calibri" w:cs="Calibri" w:eastAsia="Calibri" w:hAnsi="Calibri"/>
          <w:b w:val="false"/>
          <w:bCs w:val="false"/>
          <w:i w:val="false"/>
          <w:iCs w:val="false"/>
          <w:sz w:val="20"/>
          <w:szCs w:val="20"/>
        </w:rPr>
        <w:t xml:space="preserve">40 Hook Rd</w:t>
      </w:r>
    </w:p>
    <w:p>
      <w:r>
        <w:rPr>
          <w:rFonts w:ascii="Calibri" w:cs="Calibri" w:eastAsia="Calibri" w:hAnsi="Calibri"/>
          <w:b w:val="false"/>
          <w:bCs w:val="false"/>
          <w:i w:val="false"/>
          <w:iCs w:val="false"/>
          <w:sz w:val="20"/>
          <w:szCs w:val="20"/>
        </w:rPr>
        <w:t xml:space="preserve">Dallas, TX 75201</w:t>
      </w:r>
    </w:p>
    <w:p>
      <w:r>
        <w:rPr>
          <w:rFonts w:ascii="Calibri" w:cs="Calibri" w:eastAsia="Calibri" w:hAnsi="Calibri"/>
          <w:b w:val="false"/>
          <w:bCs w:val="false"/>
          <w:i w:val="false"/>
          <w:iCs w:val="false"/>
          <w:sz w:val="20"/>
          <w:szCs w:val="20"/>
        </w:rPr>
        <w:t xml:space="preserve">(214) 555-0104</w:t>
      </w:r>
    </w:p>
    <w:p>
      <w:pPr>
        <w:jc w:val="right"/>
      </w:pPr>
      <w:r>
        <w:rPr>
          <w:rFonts w:ascii="Calibri" w:cs="Calibri" w:eastAsia="Calibri" w:hAnsi="Calibri"/>
          <w:sz w:val="20"/>
          <w:szCs w:val="20"/>
        </w:rPr>
        <w:t xml:space="preserve">TOW-3310    Issued October 11, 2026    Due October 11, 2026</w:t>
      </w:r>
    </w:p>
    <w:p>
      <w:r>
        <w:rPr>
          <w:rFonts w:ascii="Calibri" w:cs="Calibri" w:eastAsia="Calibri" w:hAnsi="Calibri"/>
          <w:b/>
          <w:bCs/>
          <w:color w:val="6B7688"/>
          <w:sz w:val="18"/>
          <w:szCs w:val="18"/>
        </w:rPr>
        <w:t xml:space="preserve">Bill to</w:t>
      </w:r>
    </w:p>
    <w:p>
      <w:r>
        <w:rPr>
          <w:rFonts w:ascii="Calibri" w:cs="Calibri" w:eastAsia="Calibri" w:hAnsi="Calibri"/>
          <w:b/>
          <w:bCs/>
          <w:sz w:val="24"/>
          <w:szCs w:val="24"/>
        </w:rPr>
        <w:t xml:space="preserve">Riley Chen</w:t>
      </w:r>
    </w:p>
    <w:p>
      <w:r>
        <w:rPr>
          <w:rFonts w:ascii="Calibri" w:cs="Calibri" w:eastAsia="Calibri" w:hAnsi="Calibri"/>
          <w:b w:val="false"/>
          <w:bCs w:val="false"/>
          <w:i w:val="false"/>
          <w:iCs w:val="false"/>
          <w:sz w:val="20"/>
          <w:szCs w:val="20"/>
        </w:rPr>
        <w:t xml:space="preserve">2014 Toyota Camry</w:t>
      </w:r>
    </w:p>
    <w:p>
      <w:r>
        <w:rPr>
          <w:rFonts w:ascii="Calibri" w:cs="Calibri" w:eastAsia="Calibri" w:hAnsi="Calibri"/>
          <w:b w:val="false"/>
          <w:bCs w:val="false"/>
          <w:i w:val="false"/>
          <w:iCs w:val="false"/>
          <w:sz w:val="20"/>
          <w:szCs w:val="20"/>
        </w:rPr>
        <w:t xml:space="preserve">Plate EX-104 (example)</w:t>
      </w:r>
    </w:p>
    <w:p>
      <w:r>
        <w:rPr>
          <w:rFonts w:ascii="Calibri" w:cs="Calibri" w:eastAsia="Calibri" w:hAnsi="Calibri"/>
          <w:b w:val="false"/>
          <w:bCs w:val="false"/>
          <w:i w:val="false"/>
          <w:iCs w:val="false"/>
          <w:sz w:val="20"/>
          <w:szCs w:val="20"/>
        </w:rPr>
        <w:t xml:space="preserve">Pickup: 900 Oak St, private lot</w:t>
      </w:r>
    </w:p>
    <w:p>
      <w:r>
        <w:rPr>
          <w:rFonts w:ascii="Calibri" w:cs="Calibri" w:eastAsia="Calibri" w:hAnsi="Calibri"/>
          <w:b w:val="false"/>
          <w:bCs w:val="false"/>
          <w:i w:val="false"/>
          <w:iCs w:val="false"/>
          <w:sz w:val="20"/>
          <w:szCs w:val="20"/>
        </w:rPr>
        <w:t xml:space="preserve">Drop: City Lot Yard, 40 Hook Rd</w:t>
      </w:r>
    </w:p>
    <w:p>
      <w:r>
        <w:rPr>
          <w:rFonts w:ascii="Calibri" w:cs="Calibri" w:eastAsia="Calibri" w:hAnsi="Calibri"/>
          <w:b w:val="false"/>
          <w:bCs w:val="false"/>
          <w:i w:val="false"/>
          <w:iCs w:val="false"/>
          <w:sz w:val="20"/>
          <w:szCs w:val="20"/>
        </w:rPr>
        <w:t xml:space="preserve">Hooked 11:40 pm, dropped 12:15 am</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200"/>
        <w:gridCol w:w="1380"/>
        <w:gridCol w:w="1380"/>
      </w:tblGrid>
      <w:tr>
        <w:tc>
          <w:tcPr>
            <w:tcW w:type="dxa" w:w="5400"/>
          </w:tcPr>
          <w:p>
            <w:r>
              <w:rPr>
                <w:rFonts w:ascii="Calibri" w:cs="Calibri" w:eastAsia="Calibri" w:hAnsi="Calibri"/>
                <w:b/>
                <w:bCs/>
                <w:i w:val="false"/>
                <w:iCs w:val="false"/>
                <w:sz w:val="20"/>
                <w:szCs w:val="20"/>
              </w:rPr>
              <w:t xml:space="preserve">Description</w:t>
            </w:r>
          </w:p>
        </w:tc>
        <w:tc>
          <w:tcPr>
            <w:tcW w:type="dxa" w:w="1200"/>
          </w:tcPr>
          <w:p>
            <w:r>
              <w:rPr>
                <w:rFonts w:ascii="Calibri" w:cs="Calibri" w:eastAsia="Calibri" w:hAnsi="Calibri"/>
                <w:b/>
                <w:bCs/>
                <w:i w:val="false"/>
                <w:iCs w:val="false"/>
                <w:sz w:val="20"/>
                <w:szCs w:val="20"/>
              </w:rPr>
              <w:t xml:space="preserve">Qty</w:t>
            </w:r>
          </w:p>
        </w:tc>
        <w:tc>
          <w:tcPr>
            <w:tcW w:type="dxa" w:w="1380"/>
          </w:tcPr>
          <w:p>
            <w:r>
              <w:rPr>
                <w:rFonts w:ascii="Calibri" w:cs="Calibri" w:eastAsia="Calibri" w:hAnsi="Calibri"/>
                <w:b/>
                <w:bCs/>
                <w:i w:val="false"/>
                <w:iCs w:val="false"/>
                <w:sz w:val="20"/>
                <w:szCs w:val="20"/>
              </w:rPr>
              <w:t xml:space="preserve">Rate</w:t>
            </w:r>
          </w:p>
        </w:tc>
        <w:tc>
          <w:tcPr>
            <w:tcW w:type="dxa" w:w="1380"/>
          </w:tcPr>
          <w:p>
            <w:r>
              <w:rPr>
                <w:rFonts w:ascii="Calibri" w:cs="Calibri" w:eastAsia="Calibri" w:hAnsi="Calibri"/>
                <w:b/>
                <w:bCs/>
                <w:i w:val="false"/>
                <w:iCs w:val="false"/>
                <w:sz w:val="20"/>
                <w:szCs w:val="20"/>
              </w:rPr>
              <w:t xml:space="preserve">Amount</w:t>
            </w:r>
          </w:p>
        </w:tc>
      </w:tr>
      <w:tr>
        <w:tc>
          <w:tcPr>
            <w:tcW w:type="dxa" w:w="5400"/>
          </w:tcPr>
          <w:p>
            <w:r>
              <w:rPr>
                <w:rFonts w:ascii="Calibri" w:cs="Calibri" w:eastAsia="Calibri" w:hAnsi="Calibri"/>
                <w:b w:val="false"/>
                <w:bCs w:val="false"/>
                <w:i w:val="false"/>
                <w:iCs w:val="false"/>
                <w:sz w:val="20"/>
                <w:szCs w:val="20"/>
              </w:rPr>
              <w:t xml:space="preserve">Hook and load, flat example fee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$135.00</w:t>
            </w:r>
          </w:p>
        </w:tc>
        <w:tc>
          <w:tcPr>
            <w:tcW w:type="dxa" w:w="1380"/>
          </w:tcPr>
          <w:p>
            <w:r>
              <w:rPr>
                <w:rFonts w:ascii="Calibri" w:cs="Calibri" w:eastAsia="Calibri" w:hAnsi="Calibri"/>
                <w:b w:val="false"/>
                <w:bCs w:val="false"/>
                <w:i w:val="false"/>
                <w:iCs w:val="false"/>
                <w:sz w:val="20"/>
                <w:szCs w:val="20"/>
              </w:rPr>
              <w:t xml:space="preserve">$135.00</w:t>
            </w:r>
          </w:p>
        </w:tc>
      </w:tr>
      <w:tr>
        <w:tc>
          <w:tcPr>
            <w:tcW w:type="dxa" w:w="5400"/>
          </w:tcPr>
          <w:p>
            <w:r>
              <w:rPr>
                <w:rFonts w:ascii="Calibri" w:cs="Calibri" w:eastAsia="Calibri" w:hAnsi="Calibri"/>
                <w:b w:val="false"/>
                <w:bCs w:val="false"/>
                <w:i w:val="false"/>
                <w:iCs w:val="false"/>
                <w:sz w:val="20"/>
                <w:szCs w:val="20"/>
              </w:rPr>
              <w:t xml:space="preserve">Loaded miles</w:t>
            </w:r>
          </w:p>
        </w:tc>
        <w:tc>
          <w:tcPr>
            <w:tcW w:type="dxa" w:w="1200"/>
          </w:tcPr>
          <w:p>
            <w:r>
              <w:rPr>
                <w:rFonts w:ascii="Calibri" w:cs="Calibri" w:eastAsia="Calibri" w:hAnsi="Calibri"/>
                <w:b w:val="false"/>
                <w:bCs w:val="false"/>
                <w:i w:val="false"/>
                <w:iCs w:val="false"/>
                <w:sz w:val="20"/>
                <w:szCs w:val="20"/>
              </w:rPr>
              <w:t xml:space="preserve">8</w:t>
            </w:r>
          </w:p>
        </w:tc>
        <w:tc>
          <w:tcPr>
            <w:tcW w:type="dxa" w:w="1380"/>
          </w:tcPr>
          <w:p>
            <w:r>
              <w:rPr>
                <w:rFonts w:ascii="Calibri" w:cs="Calibri" w:eastAsia="Calibri" w:hAnsi="Calibri"/>
                <w:b w:val="false"/>
                <w:bCs w:val="false"/>
                <w:i w:val="false"/>
                <w:iCs w:val="false"/>
                <w:sz w:val="20"/>
                <w:szCs w:val="20"/>
              </w:rPr>
              <w:t xml:space="preserve">$6.50</w:t>
            </w:r>
          </w:p>
        </w:tc>
        <w:tc>
          <w:tcPr>
            <w:tcW w:type="dxa" w:w="1380"/>
          </w:tcPr>
          <w:p>
            <w:r>
              <w:rPr>
                <w:rFonts w:ascii="Calibri" w:cs="Calibri" w:eastAsia="Calibri" w:hAnsi="Calibri"/>
                <w:b w:val="false"/>
                <w:bCs w:val="false"/>
                <w:i w:val="false"/>
                <w:iCs w:val="false"/>
                <w:sz w:val="20"/>
                <w:szCs w:val="20"/>
              </w:rPr>
              <w:t xml:space="preserve">$52.00</w:t>
            </w:r>
          </w:p>
        </w:tc>
      </w:tr>
      <w:tr>
        <w:tc>
          <w:tcPr>
            <w:tcW w:type="dxa" w:w="5400"/>
          </w:tcPr>
          <w:p>
            <w:r>
              <w:rPr>
                <w:rFonts w:ascii="Calibri" w:cs="Calibri" w:eastAsia="Calibri" w:hAnsi="Calibri"/>
                <w:b w:val="false"/>
                <w:bCs w:val="false"/>
                <w:i w:val="false"/>
                <w:iCs w:val="false"/>
                <w:sz w:val="20"/>
                <w:szCs w:val="20"/>
              </w:rPr>
              <w:t xml:space="preserve">Winch, short pull off the grass</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$75.00</w:t>
            </w:r>
          </w:p>
        </w:tc>
        <w:tc>
          <w:tcPr>
            <w:tcW w:type="dxa" w:w="1380"/>
          </w:tcPr>
          <w:p>
            <w:r>
              <w:rPr>
                <w:rFonts w:ascii="Calibri" w:cs="Calibri" w:eastAsia="Calibri" w:hAnsi="Calibri"/>
                <w:b w:val="false"/>
                <w:bCs w:val="false"/>
                <w:i w:val="false"/>
                <w:iCs w:val="false"/>
                <w:sz w:val="20"/>
                <w:szCs w:val="20"/>
              </w:rPr>
              <w:t xml:space="preserve">$75.00</w:t>
            </w:r>
          </w:p>
        </w:tc>
      </w:tr>
      <w:tr>
        <w:tc>
          <w:tcPr>
            <w:tcW w:type="dxa" w:w="5400"/>
          </w:tcPr>
          <w:p>
            <w:r>
              <w:rPr>
                <w:rFonts w:ascii="Calibri" w:cs="Calibri" w:eastAsia="Calibri" w:hAnsi="Calibri"/>
                <w:b w:val="false"/>
                <w:bCs w:val="false"/>
                <w:i w:val="false"/>
                <w:iCs w:val="false"/>
                <w:sz w:val="20"/>
                <w:szCs w:val="20"/>
              </w:rPr>
              <w:t xml:space="preserve">After-hours, this call was 11:40 pm</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$40.00</w:t>
            </w:r>
          </w:p>
        </w:tc>
        <w:tc>
          <w:tcPr>
            <w:tcW w:type="dxa" w:w="1380"/>
          </w:tcPr>
          <w:p>
            <w:r>
              <w:rPr>
                <w:rFonts w:ascii="Calibri" w:cs="Calibri" w:eastAsia="Calibri" w:hAnsi="Calibri"/>
                <w:b w:val="false"/>
                <w:bCs w:val="false"/>
                <w:i w:val="false"/>
                <w:iCs w:val="false"/>
                <w:sz w:val="20"/>
                <w:szCs w:val="20"/>
              </w:rPr>
              <w:t xml:space="preserve">$40.00</w:t>
            </w:r>
          </w:p>
        </w:tc>
      </w:tr>
      <w:tr>
        <w:tc>
          <w:tcPr>
            <w:tcW w:type="dxa" w:w="5400"/>
          </w:tcPr>
          <w:p>
            <w:r>
              <w:rPr>
                <w:rFonts w:ascii="Calibri" w:cs="Calibri" w:eastAsia="Calibri" w:hAnsi="Calibri"/>
                <w:b w:val="false"/>
                <w:bCs w:val="false"/>
                <w:i w:val="false"/>
                <w:iCs w:val="false"/>
                <w:sz w:val="20"/>
                <w:szCs w:val="20"/>
              </w:rPr>
              <w:t xml:space="preserve">Yard storage, day 1, only if the car stays overnight</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$35.00</w:t>
            </w:r>
          </w:p>
        </w:tc>
        <w:tc>
          <w:tcPr>
            <w:tcW w:type="dxa" w:w="1380"/>
          </w:tcPr>
          <w:p>
            <w:r>
              <w:rPr>
                <w:rFonts w:ascii="Calibri" w:cs="Calibri" w:eastAsia="Calibri" w:hAnsi="Calibri"/>
                <w:b w:val="false"/>
                <w:bCs w:val="false"/>
                <w:i w:val="false"/>
                <w:iCs w:val="false"/>
                <w:sz w:val="20"/>
                <w:szCs w:val="20"/>
              </w:rPr>
              <w:t xml:space="preserve">$35.00</w:t>
            </w:r>
          </w:p>
        </w:tc>
      </w:tr>
    </w:tbl>
    <w:p>
      <w:r>
        <w:rPr>
          <w:sz w:val="22"/>
          <w:szCs w:val="22"/>
        </w:rPr>
        <w:t xml:space="preserve">Subtotal $337.00</w:t>
      </w:r>
    </w:p>
    <w:p>
      <w:r>
        <w:rPr>
          <w:b/>
          <w:bCs/>
          <w:sz w:val="28"/>
          <w:szCs w:val="28"/>
        </w:rPr>
        <w:t xml:space="preserve">Total due $337.00</w:t>
      </w:r>
    </w:p>
    <w:p>
      <w:r>
        <w:rPr>
          <w:sz w:val="20"/>
          <w:szCs w:val="20"/>
        </w:rPr>
        <w:t xml:space="preserve">Payment methods: Credit/Debit Card, Cash, Check</w:t>
      </w:r>
    </w:p>
    <w:p>
      <w:r>
        <w:rPr>
          <w:rFonts w:ascii="Calibri" w:cs="Calibri" w:eastAsia="Calibri" w:hAnsi="Calibri"/>
          <w:b/>
          <w:bCs/>
          <w:sz w:val="20"/>
          <w:szCs w:val="20"/>
        </w:rPr>
        <w:t xml:space="preserve">Notes</w:t>
      </w:r>
    </w:p>
    <w:p>
      <w:r>
        <w:rPr>
          <w:rFonts w:ascii="Calibri" w:cs="Calibri" w:eastAsia="Calibri" w:hAnsi="Calibri"/>
          <w:b w:val="false"/>
          <w:bCs w:val="false"/>
          <w:i w:val="false"/>
          <w:iCs w:val="false"/>
          <w:sz w:val="20"/>
          <w:szCs w:val="20"/>
        </w:rPr>
        <w:t xml:space="preserve">Example prices for one private-lot tow. Not a city rate card.</w:t>
      </w:r>
    </w:p>
    <w:p>
      <w:r>
        <w:rPr>
          <w:rFonts w:ascii="Calibri" w:cs="Calibri" w:eastAsia="Calibri" w:hAnsi="Calibri"/>
          <w:b w:val="false"/>
          <w:bCs w:val="false"/>
          <w:i w:val="false"/>
          <w:iCs w:val="false"/>
          <w:sz w:val="20"/>
          <w:szCs w:val="20"/>
        </w:rPr>
        <w:t xml:space="preserve">The car is a 2014 Camry, plate EX-104, both made up. Pickup and drop are written out because a tow bill without those two places is just a number.</w:t>
      </w:r>
    </w:p>
    <w:p>
      <w:r>
        <w:rPr>
          <w:rFonts w:ascii="Calibri" w:cs="Calibri" w:eastAsia="Calibri" w:hAnsi="Calibri"/>
          <w:b w:val="false"/>
          <w:bCs w:val="false"/>
          <w:i w:val="false"/>
          <w:iCs w:val="false"/>
          <w:sz w:val="20"/>
          <w:szCs w:val="20"/>
        </w:rPr>
        <w:t xml:space="preserve">Loaded miles are 8 in this story, separate from the hook. The winch is its own line because the car was off the pavement. Delete it when you did not winch.</w:t>
      </w:r>
    </w:p>
    <w:p>
      <w:r>
        <w:rPr>
          <w:rFonts w:ascii="Calibri" w:cs="Calibri" w:eastAsia="Calibri" w:hAnsi="Calibri"/>
          <w:b w:val="false"/>
          <w:bCs w:val="false"/>
          <w:i w:val="false"/>
          <w:iCs w:val="false"/>
          <w:sz w:val="20"/>
          <w:szCs w:val="20"/>
        </w:rPr>
        <w:t xml:space="preserve">After-hours is on this ticket because the hook was at 11:40 pm. A daytime call would drop that line.</w:t>
      </w:r>
    </w:p>
    <w:p>
      <w:r>
        <w:rPr>
          <w:rFonts w:ascii="Calibri" w:cs="Calibri" w:eastAsia="Calibri" w:hAnsi="Calibri"/>
          <w:b w:val="false"/>
          <w:bCs w:val="false"/>
          <w:i w:val="false"/>
          <w:iCs w:val="false"/>
          <w:sz w:val="20"/>
          <w:szCs w:val="20"/>
        </w:rPr>
        <w:t xml:space="preserve">Storage is day 1 only, and only if the car is still in the yard when you hand this over. If they ride with you and pay at the drop, delete storage.</w:t>
      </w:r>
    </w:p>
    <w:p>
      <w:r>
        <w:rPr>
          <w:rFonts w:ascii="Calibri" w:cs="Calibri" w:eastAsia="Calibri" w:hAnsi="Calibri"/>
          <w:b w:val="false"/>
          <w:bCs w:val="false"/>
          <w:i w:val="false"/>
          <w:iCs w:val="false"/>
          <w:sz w:val="20"/>
          <w:szCs w:val="20"/>
        </w:rPr>
        <w:t xml:space="preserve">Release rules, signage, and what you may charge are not the same in every city. Check your state's rules, and the local ones, before you treat this layout as complete. Due when the car is released.</w:t>
      </w:r>
    </w:p>
    <w:p>
      <w:r>
        <w:rPr>
          <w:i/>
          <w:iCs/>
          <w:color w:val="6B7688"/>
          <w:sz w:val="18"/>
          <w:szCs w:val="18"/>
        </w:rPr>
        <w:t xml:space="preserve">Free sample from PaidPilot (paidpilot.io). Replace the example figures before you send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Lot Towing sample towing invoice</dc:title>
  <dc:creator>PaidPilot</dc:creator>
  <dc:description>Example towing invoice. Prices are made up.</dc:description>
  <cp:lastModifiedBy>Un-named</cp:lastModifiedBy>
  <cp:revision>1</cp:revision>
  <dcterms:created xsi:type="dcterms:W3CDTF">2026-10-11T00:14:31.646Z</dcterms:created>
  <dcterms:modified xsi:type="dcterms:W3CDTF">2026-10-11T00:14:31.646Z</dcterms:modified>
</cp:coreProperties>
</file>

<file path=docProps/custom.xml><?xml version="1.0" encoding="utf-8"?>
<Properties xmlns="http://schemas.openxmlformats.org/officeDocument/2006/custom-properties" xmlns:vt="http://schemas.openxmlformats.org/officeDocument/2006/docPropsVTypes"/>
</file>